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247F35" w:rsidRPr="00F514EE" w:rsidTr="00B70965">
        <w:trPr>
          <w:trHeight w:val="467"/>
        </w:trPr>
        <w:tc>
          <w:tcPr>
            <w:tcW w:w="8046" w:type="dxa"/>
          </w:tcPr>
          <w:p w:rsidR="00247F35" w:rsidRPr="00F514EE" w:rsidRDefault="00247F35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247F35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247F35" w:rsidRPr="007E05AD" w:rsidRDefault="00247F35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247F35" w:rsidRPr="007E05AD" w:rsidRDefault="00247F35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17/06/2021</w:t>
                  </w:r>
                </w:p>
              </w:tc>
            </w:tr>
          </w:tbl>
          <w:p w:rsidR="00247F35" w:rsidRPr="00F514EE" w:rsidRDefault="00247F35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247F35" w:rsidRPr="00F514EE" w:rsidRDefault="00247F35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3454990" r:id="rId8">
                  <o:FieldCodes>\s \* LOWER</o:FieldCodes>
                </o:OLEObject>
              </w:object>
            </w:r>
          </w:p>
        </w:tc>
      </w:tr>
    </w:tbl>
    <w:p w:rsidR="00247F35" w:rsidRPr="00DE7E8E" w:rsidRDefault="00247F35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247F35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C05024" w:rsidRDefault="00247F3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F35" w:rsidRPr="00C05024" w:rsidRDefault="00247F35" w:rsidP="008876AC">
            <w:pPr>
              <w:pStyle w:val="Titolo1"/>
              <w:rPr>
                <w:sz w:val="22"/>
                <w:szCs w:val="22"/>
              </w:rPr>
            </w:pPr>
            <w:r w:rsidRPr="00777213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11626E" w:rsidRDefault="00247F35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11626E" w:rsidRDefault="00247F35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F35" w:rsidRPr="006124F8" w:rsidRDefault="00247F35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247F35" w:rsidRDefault="00247F35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247F35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C05024" w:rsidRDefault="00247F3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F35" w:rsidRPr="00C05024" w:rsidRDefault="00247F3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C05024" w:rsidRDefault="00247F35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C05024" w:rsidRDefault="00247F3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F35" w:rsidRPr="00C05024" w:rsidRDefault="00247F35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47F35" w:rsidRDefault="00247F35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247F35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35" w:rsidRPr="00C05024" w:rsidRDefault="00247F3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5" w:rsidRPr="00C05024" w:rsidRDefault="00247F35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F35" w:rsidRPr="00C05024" w:rsidRDefault="00247F3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35" w:rsidRPr="00C05024" w:rsidRDefault="00247F3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5" w:rsidRPr="00C05024" w:rsidRDefault="00247F3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F35" w:rsidRPr="00C05024" w:rsidRDefault="00247F35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C05024" w:rsidRDefault="00247F35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F35" w:rsidRPr="00C05024" w:rsidRDefault="00247F35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247F35" w:rsidRPr="006963C7" w:rsidRDefault="00247F35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247F35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35" w:rsidRPr="00C05024" w:rsidRDefault="00247F35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5" w:rsidRPr="00C05024" w:rsidRDefault="00247F35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F35" w:rsidRPr="00C05024" w:rsidRDefault="00247F35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35" w:rsidRPr="00C05024" w:rsidRDefault="00247F35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5" w:rsidRPr="00C05024" w:rsidRDefault="00247F35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F35" w:rsidRPr="00C05024" w:rsidRDefault="00247F35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C05024" w:rsidRDefault="00247F35" w:rsidP="00C22A45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Fonoreg.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47F35" w:rsidRPr="00C05024" w:rsidRDefault="00247F35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F35" w:rsidRPr="00C05024" w:rsidRDefault="00247F35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247F35" w:rsidRPr="00DB5914" w:rsidRDefault="00247F35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247F35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</w:pPr>
            <w:r w:rsidRPr="00A546B4">
              <w:rPr>
                <w:rFonts w:ascii="Arial" w:hAnsi="Arial"/>
                <w:snapToGrid w:val="0"/>
                <w:color w:val="000000"/>
              </w:rPr>
              <w:t>Num. Progr.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247F35" w:rsidRPr="00A546B4" w:rsidRDefault="00247F35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F35" w:rsidRPr="00E45DA2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247F35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667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07A5B" w:rsidRPr="008D0364" w:rsidTr="00DA090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673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736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07A5B" w:rsidRPr="001542C5" w:rsidTr="00DA090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501177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1051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07A5B" w:rsidRPr="008D0364" w:rsidTr="00DA090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2433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1216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07A5B" w:rsidRPr="008D0364" w:rsidTr="00DA090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664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1217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07A5B" w:rsidRPr="001542C5" w:rsidTr="00DA090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991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1902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07A5B" w:rsidRPr="001542C5" w:rsidTr="00EF2E4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3821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2061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507A5B" w:rsidRPr="001542C5" w:rsidTr="00C949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2719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90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507A5B" w:rsidRPr="001542C5" w:rsidTr="00C949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2060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940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507A5B" w:rsidRPr="008D0364" w:rsidTr="00C949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2477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1126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507A5B" w:rsidRPr="008D0364" w:rsidTr="00C949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1535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1127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507A5B" w:rsidRPr="008D0364" w:rsidTr="00EF2E4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5225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1672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507A5B" w:rsidRPr="001542C5" w:rsidTr="00E772E5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2017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1680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7213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507A5B" w:rsidRPr="008D0364" w:rsidTr="00EF2E4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254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133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507A5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10C9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507A5B" w:rsidRPr="001542C5" w:rsidTr="00EF2E4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1675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07A5B" w:rsidRDefault="00507A5B" w:rsidP="00A72A4E">
      <w:pPr>
        <w:rPr>
          <w:lang w:val="en-US"/>
        </w:rPr>
      </w:pPr>
    </w:p>
    <w:p w:rsidR="00507A5B" w:rsidRPr="00623621" w:rsidRDefault="00507A5B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247F35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</w:pPr>
            <w:r w:rsidRPr="00A546B4">
              <w:rPr>
                <w:rFonts w:ascii="Arial" w:hAnsi="Arial"/>
                <w:snapToGrid w:val="0"/>
                <w:color w:val="000000"/>
              </w:rPr>
              <w:t>Num. Progr.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247F35" w:rsidRPr="00A546B4" w:rsidRDefault="00247F35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F35" w:rsidRPr="00E45DA2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247F35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5" w:rsidRPr="00A546B4" w:rsidRDefault="00247F35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2309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10C9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507A5B" w:rsidRPr="008D0364" w:rsidTr="00EF2E4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1075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07A5B" w:rsidRPr="00DB2CB4" w:rsidTr="00EF2E4A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10C92">
              <w:rPr>
                <w:b/>
                <w:smallCaps/>
                <w:noProof/>
                <w:sz w:val="18"/>
                <w:szCs w:val="18"/>
              </w:rPr>
              <w:t>1592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10C92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10C9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507A5B" w:rsidRPr="001542C5" w:rsidTr="00EF2E4A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5B" w:rsidRPr="00DB2CB4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10C92">
              <w:rPr>
                <w:smallCaps/>
                <w:noProof/>
                <w:sz w:val="18"/>
                <w:szCs w:val="18"/>
              </w:rPr>
              <w:t>3786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10C92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5B" w:rsidRPr="00462DDD" w:rsidRDefault="00507A5B" w:rsidP="00EF2E4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07A5B" w:rsidRDefault="00507A5B" w:rsidP="00507A5B">
      <w:pPr>
        <w:rPr>
          <w:lang w:val="en-US"/>
        </w:rPr>
      </w:pPr>
    </w:p>
    <w:p w:rsidR="00247F35" w:rsidRPr="00507A5B" w:rsidRDefault="00247F35" w:rsidP="00E5525B">
      <w:pPr>
        <w:rPr>
          <w:lang w:val="en-US"/>
        </w:rPr>
      </w:pPr>
    </w:p>
    <w:p w:rsidR="00247F35" w:rsidRPr="00507A5B" w:rsidRDefault="00247F35" w:rsidP="00E5525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247F35" w:rsidRPr="00F514EE" w:rsidTr="00F514EE">
        <w:trPr>
          <w:trHeight w:val="467"/>
        </w:trPr>
        <w:tc>
          <w:tcPr>
            <w:tcW w:w="7214" w:type="dxa"/>
          </w:tcPr>
          <w:p w:rsidR="00247F35" w:rsidRPr="00F514EE" w:rsidRDefault="00247F35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247F35" w:rsidRPr="00F514EE" w:rsidRDefault="00247F35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247F35" w:rsidRPr="00F514EE" w:rsidRDefault="00247F35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247F35" w:rsidRPr="00F514EE" w:rsidRDefault="00247F35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777213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247F35" w:rsidRDefault="00247F35">
      <w:pPr>
        <w:jc w:val="center"/>
        <w:sectPr w:rsidR="00247F35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247F35" w:rsidRDefault="00247F35">
      <w:pPr>
        <w:jc w:val="center"/>
      </w:pPr>
    </w:p>
    <w:sectPr w:rsidR="00247F35" w:rsidSect="00247F35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77AF5"/>
    <w:rsid w:val="000B38EF"/>
    <w:rsid w:val="0011626E"/>
    <w:rsid w:val="00141E4D"/>
    <w:rsid w:val="001424F2"/>
    <w:rsid w:val="00154AC0"/>
    <w:rsid w:val="001814E8"/>
    <w:rsid w:val="00182775"/>
    <w:rsid w:val="001B6094"/>
    <w:rsid w:val="00247F35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07A5B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677BB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D0364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335E-DA9F-4F01-A656-5C32447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2021-05-24T13:02:00Z</cp:lastPrinted>
  <dcterms:created xsi:type="dcterms:W3CDTF">2021-05-25T11:36:00Z</dcterms:created>
  <dcterms:modified xsi:type="dcterms:W3CDTF">2021-05-25T11:36:00Z</dcterms:modified>
</cp:coreProperties>
</file>